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749C0FC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D5315B">
        <w:rPr>
          <w:rFonts w:ascii="Arial" w:eastAsia="Batang" w:hAnsi="Arial" w:cs="Arial"/>
          <w:b/>
          <w:bCs/>
          <w:sz w:val="28"/>
          <w:szCs w:val="24"/>
        </w:rPr>
        <w:t>#98</w:t>
      </w:r>
      <w:r w:rsidR="002F49DE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E779E4" w:rsidRPr="00E779E4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E779E4" w:rsidRPr="00E779E4">
        <w:rPr>
          <w:rFonts w:ascii="Arial" w:eastAsia="Batang" w:hAnsi="Arial" w:cs="Arial"/>
          <w:b/>
          <w:bCs/>
          <w:sz w:val="28"/>
          <w:szCs w:val="24"/>
        </w:rPr>
        <w:t>-1908644</w:t>
      </w:r>
    </w:p>
    <w:p w14:paraId="0D64559D" w14:textId="61D4E5B4" w:rsidR="002F49DE" w:rsidRPr="002E16F4" w:rsidRDefault="00D5315B" w:rsidP="002F49D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5315B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 26th – 30th August,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D4477D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Discussion on </w:t>
      </w:r>
      <w:proofErr w:type="spellStart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>HARQ</w:t>
      </w:r>
      <w:proofErr w:type="spellEnd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01A1564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B2301C">
        <w:rPr>
          <w:rFonts w:ascii="Arial" w:hAnsi="Arial" w:cs="Arial"/>
          <w:b/>
          <w:sz w:val="24"/>
          <w:lang w:val="en-US"/>
        </w:rPr>
        <w:t>4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77777777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635B84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67D0CAB9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this contribution </w:t>
      </w:r>
      <w:r w:rsidR="009643FA">
        <w:rPr>
          <w:sz w:val="22"/>
          <w:lang w:val="en-US" w:eastAsia="ko-KR"/>
        </w:rPr>
        <w:t>d</w:t>
      </w:r>
      <w:r w:rsidR="00484650" w:rsidRPr="00484650">
        <w:rPr>
          <w:sz w:val="22"/>
          <w:lang w:val="en-US" w:eastAsia="ko-KR"/>
        </w:rPr>
        <w:t>elay-tolerant re-transmission mechanisms</w:t>
      </w:r>
      <w:r w:rsidR="00484650">
        <w:rPr>
          <w:sz w:val="22"/>
          <w:lang w:val="en-US" w:eastAsia="ko-KR"/>
        </w:rPr>
        <w:t xml:space="preserve"> </w:t>
      </w:r>
      <w:r w:rsidR="00F01023">
        <w:rPr>
          <w:sz w:val="22"/>
          <w:lang w:val="en-US" w:eastAsia="ko-KR"/>
        </w:rPr>
        <w:t xml:space="preserve">for NTN </w:t>
      </w:r>
      <w:r w:rsidR="00484650">
        <w:rPr>
          <w:sz w:val="22"/>
          <w:lang w:val="en-US" w:eastAsia="ko-KR"/>
        </w:rPr>
        <w:t>is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F875F72" w14:textId="796B07A1" w:rsidR="00685F99" w:rsidRDefault="00CC1A16" w:rsidP="00A8382E">
      <w:pPr>
        <w:jc w:val="both"/>
        <w:rPr>
          <w:sz w:val="22"/>
        </w:rPr>
      </w:pPr>
      <w:r>
        <w:rPr>
          <w:sz w:val="22"/>
        </w:rPr>
        <w:t xml:space="preserve">At the 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[3] it was agreed that semi-static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disabling is supported.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C1A16" w14:paraId="04B98E77" w14:textId="77777777" w:rsidTr="00CC1A16">
        <w:tc>
          <w:tcPr>
            <w:tcW w:w="10160" w:type="dxa"/>
          </w:tcPr>
          <w:p w14:paraId="31202753" w14:textId="77777777" w:rsidR="00506388" w:rsidRPr="00506388" w:rsidRDefault="00506388" w:rsidP="00506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506388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39916089" w14:textId="77777777" w:rsidR="00506388" w:rsidRPr="00506388" w:rsidRDefault="00506388" w:rsidP="00506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506388">
              <w:rPr>
                <w:rFonts w:ascii="Times" w:eastAsia="Batang" w:hAnsi="Times"/>
                <w:szCs w:val="24"/>
              </w:rPr>
              <w:t xml:space="preserve">Network disabling of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via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RRC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configuration should be supported. </w:t>
            </w:r>
          </w:p>
          <w:p w14:paraId="05540E69" w14:textId="1741C03D" w:rsidR="00CC1A16" w:rsidRPr="00506388" w:rsidRDefault="00506388" w:rsidP="00506388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</w:rPr>
            </w:pPr>
            <w:proofErr w:type="spellStart"/>
            <w:r w:rsidRPr="00506388">
              <w:rPr>
                <w:rFonts w:ascii="Times" w:eastAsia="Batang" w:hAnsi="Times"/>
                <w:szCs w:val="24"/>
              </w:rPr>
              <w:t>FFS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: Dynamic disabling of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by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>.</w:t>
            </w:r>
          </w:p>
        </w:tc>
      </w:tr>
    </w:tbl>
    <w:p w14:paraId="558284A5" w14:textId="262BB8B2" w:rsidR="00CC1A16" w:rsidRDefault="00414101" w:rsidP="00506388">
      <w:pPr>
        <w:spacing w:before="240"/>
        <w:jc w:val="both"/>
        <w:rPr>
          <w:sz w:val="22"/>
        </w:rPr>
      </w:pPr>
      <w:r>
        <w:rPr>
          <w:sz w:val="22"/>
        </w:rPr>
        <w:t>For NR DCI design it is</w:t>
      </w:r>
      <w:r w:rsidR="00AE03E7">
        <w:rPr>
          <w:sz w:val="22"/>
        </w:rPr>
        <w:t xml:space="preserve"> assum</w:t>
      </w:r>
      <w:r>
        <w:rPr>
          <w:sz w:val="22"/>
        </w:rPr>
        <w:t xml:space="preserve">ed that adaptive asynchronous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 is always turned on</w:t>
      </w:r>
      <w:r w:rsidR="00AE03E7">
        <w:rPr>
          <w:sz w:val="22"/>
        </w:rPr>
        <w:t>.</w:t>
      </w:r>
      <w:r>
        <w:rPr>
          <w:sz w:val="22"/>
        </w:rPr>
        <w:t xml:space="preserve"> </w:t>
      </w:r>
      <w:r w:rsidR="00103B91">
        <w:rPr>
          <w:sz w:val="22"/>
        </w:rPr>
        <w:t>Fall-</w:t>
      </w:r>
      <w:r>
        <w:rPr>
          <w:sz w:val="22"/>
        </w:rPr>
        <w:t xml:space="preserve">back and non-fall-back DCI for </w:t>
      </w:r>
      <w:proofErr w:type="spellStart"/>
      <w:r>
        <w:rPr>
          <w:sz w:val="22"/>
        </w:rPr>
        <w:t>PUSCH</w:t>
      </w:r>
      <w:proofErr w:type="spellEnd"/>
      <w:r>
        <w:rPr>
          <w:sz w:val="22"/>
        </w:rPr>
        <w:t xml:space="preserve"> scheduling have two fields which are related to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operation: </w:t>
      </w:r>
      <w:r w:rsidR="00103B91">
        <w:rPr>
          <w:sz w:val="22"/>
        </w:rPr>
        <w:t xml:space="preserve">2-bits redundancy version (RV) and 4 bits </w:t>
      </w:r>
      <w:proofErr w:type="spellStart"/>
      <w:r w:rsidR="00103B91">
        <w:rPr>
          <w:sz w:val="22"/>
        </w:rPr>
        <w:t>HARQ</w:t>
      </w:r>
      <w:proofErr w:type="spellEnd"/>
      <w:r w:rsidR="00103B91">
        <w:rPr>
          <w:sz w:val="22"/>
        </w:rPr>
        <w:t xml:space="preserve"> process ID. Fall-back DCI for </w:t>
      </w:r>
      <w:proofErr w:type="spellStart"/>
      <w:r w:rsidR="00103B91">
        <w:rPr>
          <w:sz w:val="22"/>
        </w:rPr>
        <w:t>PDSCH</w:t>
      </w:r>
      <w:proofErr w:type="spellEnd"/>
      <w:r w:rsidR="00103B91">
        <w:rPr>
          <w:sz w:val="22"/>
        </w:rPr>
        <w:t xml:space="preserve"> scheduling includes </w:t>
      </w:r>
      <w:r w:rsidR="00103B91" w:rsidRPr="00103B91">
        <w:rPr>
          <w:sz w:val="22"/>
        </w:rPr>
        <w:t>2-</w:t>
      </w:r>
      <w:r w:rsidR="00103B91">
        <w:rPr>
          <w:sz w:val="22"/>
        </w:rPr>
        <w:t xml:space="preserve">bits </w:t>
      </w:r>
      <w:r w:rsidR="00C54CBF">
        <w:rPr>
          <w:sz w:val="22"/>
        </w:rPr>
        <w:t>RV</w:t>
      </w:r>
      <w:r w:rsidR="00103B91">
        <w:rPr>
          <w:sz w:val="22"/>
        </w:rPr>
        <w:t>,</w:t>
      </w:r>
      <w:r w:rsidR="00103B91" w:rsidRPr="00103B91">
        <w:rPr>
          <w:sz w:val="22"/>
        </w:rPr>
        <w:t xml:space="preserve"> 4 bits </w:t>
      </w:r>
      <w:proofErr w:type="spellStart"/>
      <w:r w:rsidR="00103B91" w:rsidRPr="00103B91">
        <w:rPr>
          <w:sz w:val="22"/>
        </w:rPr>
        <w:t>HARQ</w:t>
      </w:r>
      <w:proofErr w:type="spellEnd"/>
      <w:r w:rsidR="00103B91" w:rsidRPr="00103B91">
        <w:rPr>
          <w:sz w:val="22"/>
        </w:rPr>
        <w:t xml:space="preserve"> ID</w:t>
      </w:r>
      <w:r w:rsidR="00103B91">
        <w:rPr>
          <w:sz w:val="22"/>
        </w:rPr>
        <w:t xml:space="preserve"> and fields for </w:t>
      </w:r>
      <w:proofErr w:type="spellStart"/>
      <w:r w:rsidR="00103B91">
        <w:rPr>
          <w:sz w:val="22"/>
        </w:rPr>
        <w:t>HARQ</w:t>
      </w:r>
      <w:proofErr w:type="spellEnd"/>
      <w:r w:rsidR="00103B91">
        <w:rPr>
          <w:sz w:val="22"/>
        </w:rPr>
        <w:t xml:space="preserve"> feedback such as </w:t>
      </w:r>
      <w:proofErr w:type="spellStart"/>
      <w:r w:rsidR="00103B91" w:rsidRPr="00103B91">
        <w:rPr>
          <w:sz w:val="22"/>
        </w:rPr>
        <w:t>PDSCH</w:t>
      </w:r>
      <w:proofErr w:type="spellEnd"/>
      <w:r w:rsidR="00103B91" w:rsidRPr="00103B91">
        <w:rPr>
          <w:sz w:val="22"/>
        </w:rPr>
        <w:t>-to-</w:t>
      </w:r>
      <w:proofErr w:type="spellStart"/>
      <w:r w:rsidR="00103B91">
        <w:rPr>
          <w:sz w:val="22"/>
        </w:rPr>
        <w:t>HARQ_feedback</w:t>
      </w:r>
      <w:proofErr w:type="spellEnd"/>
      <w:r w:rsidR="00103B91">
        <w:rPr>
          <w:sz w:val="22"/>
        </w:rPr>
        <w:t xml:space="preserve"> timing indicator (</w:t>
      </w:r>
      <w:r w:rsidR="00103B91" w:rsidRPr="00103B91">
        <w:rPr>
          <w:sz w:val="22"/>
        </w:rPr>
        <w:t>3 bits</w:t>
      </w:r>
      <w:r w:rsidR="00103B91">
        <w:rPr>
          <w:sz w:val="22"/>
        </w:rPr>
        <w:t>)</w:t>
      </w:r>
      <w:r w:rsidR="00103B91" w:rsidRPr="00103B91">
        <w:rPr>
          <w:sz w:val="22"/>
        </w:rPr>
        <w:t xml:space="preserve">, </w:t>
      </w:r>
      <w:proofErr w:type="spellStart"/>
      <w:r w:rsidR="00103B91">
        <w:rPr>
          <w:sz w:val="22"/>
        </w:rPr>
        <w:t>PUCCH</w:t>
      </w:r>
      <w:proofErr w:type="spellEnd"/>
      <w:r w:rsidR="00103B91">
        <w:rPr>
          <w:sz w:val="22"/>
        </w:rPr>
        <w:t xml:space="preserve"> resource indicator</w:t>
      </w:r>
      <w:r w:rsidR="00103B91" w:rsidRPr="00103B91">
        <w:rPr>
          <w:sz w:val="22"/>
        </w:rPr>
        <w:t xml:space="preserve"> </w:t>
      </w:r>
      <w:r w:rsidR="00103B91">
        <w:rPr>
          <w:sz w:val="22"/>
        </w:rPr>
        <w:t>(</w:t>
      </w:r>
      <w:r w:rsidR="00103B91" w:rsidRPr="00103B91">
        <w:rPr>
          <w:sz w:val="22"/>
        </w:rPr>
        <w:t>3 bits</w:t>
      </w:r>
      <w:r w:rsidR="00103B91">
        <w:rPr>
          <w:sz w:val="22"/>
        </w:rPr>
        <w:t xml:space="preserve">), Downlink Assignment Index (DAI, 2 bits). The number of bits for DAI in the non-fall-back DCI for </w:t>
      </w:r>
      <w:proofErr w:type="spellStart"/>
      <w:r w:rsidR="00103B91" w:rsidRPr="00103B91">
        <w:rPr>
          <w:sz w:val="22"/>
        </w:rPr>
        <w:t>PDSCH</w:t>
      </w:r>
      <w:proofErr w:type="spellEnd"/>
      <w:r w:rsidR="00103B91" w:rsidRPr="00103B91">
        <w:rPr>
          <w:sz w:val="22"/>
        </w:rPr>
        <w:t xml:space="preserve"> scheduling</w:t>
      </w:r>
      <w:r w:rsidR="00103B91">
        <w:rPr>
          <w:sz w:val="22"/>
        </w:rPr>
        <w:t xml:space="preserve"> is configurable (0-4 bits). </w:t>
      </w:r>
    </w:p>
    <w:p w14:paraId="6021A944" w14:textId="2D424D76" w:rsidR="00E16D7B" w:rsidRDefault="00C271D8" w:rsidP="00506388">
      <w:pPr>
        <w:spacing w:before="240"/>
        <w:jc w:val="both"/>
        <w:rPr>
          <w:sz w:val="22"/>
        </w:rPr>
      </w:pPr>
      <w:r>
        <w:rPr>
          <w:sz w:val="22"/>
        </w:rPr>
        <w:t>R</w:t>
      </w:r>
      <w:r w:rsidRPr="00C271D8">
        <w:rPr>
          <w:sz w:val="22"/>
        </w:rPr>
        <w:t xml:space="preserve">edundancy version field in the DCI is </w:t>
      </w:r>
      <w:r>
        <w:rPr>
          <w:sz w:val="22"/>
        </w:rPr>
        <w:t>useless</w:t>
      </w:r>
      <w:r w:rsidRPr="00C271D8">
        <w:rPr>
          <w:sz w:val="22"/>
        </w:rPr>
        <w:t xml:space="preserve"> </w:t>
      </w:r>
      <w:r>
        <w:rPr>
          <w:sz w:val="22"/>
        </w:rPr>
        <w:t>f</w:t>
      </w:r>
      <w:r w:rsidR="00E16D7B">
        <w:rPr>
          <w:sz w:val="22"/>
        </w:rPr>
        <w:t>or the case where no retransmissions are used since there is no adaptive co</w:t>
      </w:r>
      <w:r>
        <w:rPr>
          <w:sz w:val="22"/>
        </w:rPr>
        <w:t xml:space="preserve">mbining for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retransmission.</w:t>
      </w:r>
      <w:r w:rsidR="00E16D7B">
        <w:rPr>
          <w:sz w:val="22"/>
        </w:rPr>
        <w:t xml:space="preserve"> </w:t>
      </w:r>
      <w:r>
        <w:rPr>
          <w:sz w:val="22"/>
        </w:rPr>
        <w:t>R</w:t>
      </w:r>
      <w:r w:rsidR="00E16D7B">
        <w:rPr>
          <w:sz w:val="22"/>
        </w:rPr>
        <w:t>edundancy version 0 can be used for all transmissions</w:t>
      </w:r>
      <w:r>
        <w:rPr>
          <w:sz w:val="22"/>
        </w:rPr>
        <w:t xml:space="preserve"> in this case</w:t>
      </w:r>
      <w:r w:rsidR="00E16D7B">
        <w:rPr>
          <w:sz w:val="22"/>
        </w:rPr>
        <w:t xml:space="preserve">. </w:t>
      </w:r>
      <w:proofErr w:type="spellStart"/>
      <w:r w:rsidR="00E16D7B" w:rsidRPr="00E16D7B">
        <w:rPr>
          <w:sz w:val="22"/>
        </w:rPr>
        <w:t>PDSCH</w:t>
      </w:r>
      <w:proofErr w:type="spellEnd"/>
      <w:r w:rsidR="00E16D7B" w:rsidRPr="00E16D7B">
        <w:rPr>
          <w:sz w:val="22"/>
        </w:rPr>
        <w:t>-to-</w:t>
      </w:r>
      <w:proofErr w:type="spellStart"/>
      <w:r w:rsidR="00E16D7B" w:rsidRPr="00E16D7B">
        <w:rPr>
          <w:sz w:val="22"/>
        </w:rPr>
        <w:t>HARQ_feedback</w:t>
      </w:r>
      <w:proofErr w:type="spellEnd"/>
      <w:r w:rsidR="00E16D7B" w:rsidRPr="00E16D7B">
        <w:rPr>
          <w:sz w:val="22"/>
        </w:rPr>
        <w:t xml:space="preserve"> timing indicator</w:t>
      </w:r>
      <w:r w:rsidR="00E16D7B">
        <w:rPr>
          <w:sz w:val="22"/>
        </w:rPr>
        <w:t xml:space="preserve">, </w:t>
      </w:r>
      <w:proofErr w:type="spellStart"/>
      <w:r w:rsidR="00E16D7B" w:rsidRPr="00E16D7B">
        <w:rPr>
          <w:sz w:val="22"/>
        </w:rPr>
        <w:t>PUCCH</w:t>
      </w:r>
      <w:proofErr w:type="spellEnd"/>
      <w:r w:rsidR="00E16D7B" w:rsidRPr="00E16D7B">
        <w:rPr>
          <w:sz w:val="22"/>
        </w:rPr>
        <w:t xml:space="preserve"> resource indicator</w:t>
      </w:r>
      <w:r w:rsidR="00E16D7B">
        <w:rPr>
          <w:sz w:val="22"/>
        </w:rPr>
        <w:t xml:space="preserve">, DAI are not needed if there is no </w:t>
      </w:r>
      <w:proofErr w:type="spellStart"/>
      <w:r w:rsidR="00E16D7B">
        <w:rPr>
          <w:sz w:val="22"/>
        </w:rPr>
        <w:t>HARQ</w:t>
      </w:r>
      <w:proofErr w:type="spellEnd"/>
      <w:r w:rsidR="00E16D7B">
        <w:rPr>
          <w:sz w:val="22"/>
        </w:rPr>
        <w:t xml:space="preserve"> feedback for the scheduled </w:t>
      </w:r>
      <w:proofErr w:type="spellStart"/>
      <w:r w:rsidR="00E16D7B">
        <w:rPr>
          <w:sz w:val="22"/>
        </w:rPr>
        <w:t>PDSCH</w:t>
      </w:r>
      <w:proofErr w:type="spellEnd"/>
      <w:r w:rsidR="00E16D7B">
        <w:rPr>
          <w:sz w:val="22"/>
        </w:rPr>
        <w:t xml:space="preserve">. It is not clear if </w:t>
      </w:r>
      <w:proofErr w:type="spellStart"/>
      <w:r w:rsidR="00E16D7B">
        <w:rPr>
          <w:sz w:val="22"/>
        </w:rPr>
        <w:t>HARQ</w:t>
      </w:r>
      <w:proofErr w:type="spellEnd"/>
      <w:r w:rsidR="00E16D7B">
        <w:rPr>
          <w:sz w:val="22"/>
        </w:rPr>
        <w:t xml:space="preserve"> process ID</w:t>
      </w:r>
      <w:r w:rsidR="00FC2E97">
        <w:rPr>
          <w:sz w:val="22"/>
        </w:rPr>
        <w:t xml:space="preserve"> </w:t>
      </w:r>
      <w:r w:rsidR="00EC753D">
        <w:rPr>
          <w:sz w:val="22"/>
        </w:rPr>
        <w:t>field</w:t>
      </w:r>
      <w:r w:rsidR="00E16D7B">
        <w:rPr>
          <w:sz w:val="22"/>
        </w:rPr>
        <w:t xml:space="preserve"> can be removed from the DCI</w:t>
      </w:r>
      <w:r w:rsidR="00EC753D">
        <w:rPr>
          <w:sz w:val="22"/>
        </w:rPr>
        <w:t xml:space="preserve"> without </w:t>
      </w:r>
      <w:r w:rsidR="00EC753D">
        <w:rPr>
          <w:sz w:val="22"/>
        </w:rPr>
        <w:lastRenderedPageBreak/>
        <w:t>any other specification impact</w:t>
      </w:r>
      <w:r w:rsidR="00E16D7B">
        <w:rPr>
          <w:sz w:val="22"/>
        </w:rPr>
        <w:t xml:space="preserve"> since </w:t>
      </w:r>
      <w:proofErr w:type="spellStart"/>
      <w:r w:rsidR="00E16D7B">
        <w:rPr>
          <w:sz w:val="22"/>
        </w:rPr>
        <w:t>HARQ</w:t>
      </w:r>
      <w:proofErr w:type="spellEnd"/>
      <w:r w:rsidR="00E16D7B">
        <w:rPr>
          <w:sz w:val="22"/>
        </w:rPr>
        <w:t xml:space="preserve"> process ID may be </w:t>
      </w:r>
      <w:r w:rsidR="00003FD4">
        <w:rPr>
          <w:sz w:val="22"/>
        </w:rPr>
        <w:t>needed</w:t>
      </w:r>
      <w:r w:rsidR="00E16D7B">
        <w:rPr>
          <w:sz w:val="22"/>
        </w:rPr>
        <w:t xml:space="preserve"> for higher layers to identify</w:t>
      </w:r>
      <w:r w:rsidR="00F9618E">
        <w:rPr>
          <w:sz w:val="22"/>
        </w:rPr>
        <w:t xml:space="preserve"> the</w:t>
      </w:r>
      <w:r w:rsidR="00E16D7B">
        <w:rPr>
          <w:sz w:val="22"/>
        </w:rPr>
        <w:t xml:space="preserve"> TB</w:t>
      </w:r>
      <w:r w:rsidR="00F9618E">
        <w:rPr>
          <w:sz w:val="22"/>
        </w:rPr>
        <w:t xml:space="preserve"> transmitted to the UE</w:t>
      </w:r>
      <w:r w:rsidR="00E16D7B">
        <w:rPr>
          <w:sz w:val="22"/>
        </w:rPr>
        <w:t xml:space="preserve">. </w:t>
      </w:r>
    </w:p>
    <w:p w14:paraId="731425F0" w14:textId="54EBBB21" w:rsidR="00F9618E" w:rsidRDefault="00F9618E" w:rsidP="00506388">
      <w:pPr>
        <w:spacing w:before="240"/>
        <w:jc w:val="both"/>
        <w:rPr>
          <w:sz w:val="22"/>
        </w:rPr>
      </w:pPr>
      <w:r w:rsidRPr="00F9618E">
        <w:rPr>
          <w:b/>
          <w:i/>
          <w:sz w:val="22"/>
        </w:rPr>
        <w:t>Observation 1</w:t>
      </w:r>
      <w:r>
        <w:rPr>
          <w:sz w:val="22"/>
        </w:rPr>
        <w:t>:</w:t>
      </w:r>
    </w:p>
    <w:p w14:paraId="7276D353" w14:textId="18A74150" w:rsidR="00FC2E97" w:rsidRPr="00E366C6" w:rsidRDefault="00FC2E97" w:rsidP="00FC2E97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t xml:space="preserve">DCI format may be modified by removing the DCI fields for the case there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is disabled via </w:t>
      </w:r>
      <w:proofErr w:type="spellStart"/>
      <w:r w:rsidRPr="00E366C6">
        <w:rPr>
          <w:rFonts w:ascii="Times New Roman" w:hAnsi="Times New Roman"/>
          <w:i/>
        </w:rPr>
        <w:t>RRC</w:t>
      </w:r>
      <w:proofErr w:type="spellEnd"/>
    </w:p>
    <w:p w14:paraId="0ABA584C" w14:textId="182942D7" w:rsidR="00FC2E97" w:rsidRPr="00E366C6" w:rsidRDefault="00637B62" w:rsidP="00A05E86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following fields can be removed: </w:t>
      </w:r>
      <w:r w:rsidR="00FC2E97" w:rsidRPr="00E366C6">
        <w:rPr>
          <w:rFonts w:ascii="Times New Roman" w:hAnsi="Times New Roman"/>
          <w:i/>
        </w:rPr>
        <w:t xml:space="preserve">Redundancy version, </w:t>
      </w:r>
      <w:proofErr w:type="spellStart"/>
      <w:r w:rsidR="00FC2E97" w:rsidRPr="00E366C6">
        <w:rPr>
          <w:rFonts w:ascii="Times New Roman" w:hAnsi="Times New Roman"/>
          <w:i/>
        </w:rPr>
        <w:t>PDSCH</w:t>
      </w:r>
      <w:proofErr w:type="spellEnd"/>
      <w:r w:rsidR="00FC2E97" w:rsidRPr="00E366C6">
        <w:rPr>
          <w:rFonts w:ascii="Times New Roman" w:hAnsi="Times New Roman"/>
          <w:i/>
        </w:rPr>
        <w:t>-to-</w:t>
      </w:r>
      <w:proofErr w:type="spellStart"/>
      <w:r w:rsidR="00FC2E97" w:rsidRPr="00E366C6">
        <w:rPr>
          <w:rFonts w:ascii="Times New Roman" w:hAnsi="Times New Roman"/>
          <w:i/>
        </w:rPr>
        <w:t>HARQ_feedback</w:t>
      </w:r>
      <w:proofErr w:type="spellEnd"/>
      <w:r w:rsidR="00FC2E97" w:rsidRPr="00E366C6">
        <w:rPr>
          <w:rFonts w:ascii="Times New Roman" w:hAnsi="Times New Roman"/>
          <w:i/>
        </w:rPr>
        <w:t xml:space="preserve"> timing indicator</w:t>
      </w:r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PUCCH</w:t>
      </w:r>
      <w:proofErr w:type="spellEnd"/>
      <w:r>
        <w:rPr>
          <w:rFonts w:ascii="Times New Roman" w:hAnsi="Times New Roman"/>
          <w:i/>
        </w:rPr>
        <w:t xml:space="preserve"> resource indicator, </w:t>
      </w:r>
      <w:r w:rsidR="00A05E86" w:rsidRPr="00A05E86">
        <w:rPr>
          <w:rFonts w:ascii="Times New Roman" w:hAnsi="Times New Roman"/>
          <w:i/>
        </w:rPr>
        <w:t>Downlink Assignment Index</w:t>
      </w:r>
      <w:r>
        <w:rPr>
          <w:rFonts w:ascii="Times New Roman" w:hAnsi="Times New Roman"/>
          <w:i/>
        </w:rPr>
        <w:t>.</w:t>
      </w:r>
    </w:p>
    <w:p w14:paraId="58BC0873" w14:textId="0DA5004C" w:rsidR="00FC2E97" w:rsidRDefault="00592C29" w:rsidP="00FC2E97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t xml:space="preserve">It is not clear if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process ID indica</w:t>
      </w:r>
      <w:r w:rsidR="007A61FE">
        <w:rPr>
          <w:rFonts w:ascii="Times New Roman" w:hAnsi="Times New Roman"/>
          <w:i/>
        </w:rPr>
        <w:t>tion in the DCI is still needed</w:t>
      </w:r>
    </w:p>
    <w:p w14:paraId="741ABCD3" w14:textId="77D4E547" w:rsidR="0015603B" w:rsidRDefault="00BE26C0" w:rsidP="0015603B">
      <w:pPr>
        <w:spacing w:before="240"/>
        <w:jc w:val="both"/>
        <w:rPr>
          <w:sz w:val="22"/>
        </w:rPr>
      </w:pPr>
      <w:r>
        <w:rPr>
          <w:sz w:val="22"/>
        </w:rPr>
        <w:t xml:space="preserve">At the 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[4] the following agreement was made on the impact of round trip delay (</w:t>
      </w:r>
      <w:proofErr w:type="spellStart"/>
      <w:r>
        <w:rPr>
          <w:sz w:val="22"/>
        </w:rPr>
        <w:t>RTT</w:t>
      </w:r>
      <w:proofErr w:type="spellEnd"/>
      <w:r>
        <w:rPr>
          <w:sz w:val="22"/>
        </w:rPr>
        <w:t xml:space="preserve">) on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26C0" w14:paraId="5488BB80" w14:textId="77777777" w:rsidTr="00BE26C0">
        <w:tc>
          <w:tcPr>
            <w:tcW w:w="10160" w:type="dxa"/>
          </w:tcPr>
          <w:p w14:paraId="7A7EB3FB" w14:textId="77777777" w:rsidR="00BE26C0" w:rsidRPr="00BE26C0" w:rsidRDefault="00BE26C0" w:rsidP="00BE26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69CB9D57" w14:textId="77777777" w:rsidR="00BE26C0" w:rsidRPr="00BE26C0" w:rsidRDefault="00BE26C0" w:rsidP="00BE26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 xml:space="preserve">Evaluate impact of Satellite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RTT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when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is enabled and potential solutions if needed</w:t>
            </w:r>
          </w:p>
          <w:p w14:paraId="436007DE" w14:textId="77777777" w:rsidR="00BE26C0" w:rsidRPr="00BE26C0" w:rsidRDefault="00BE26C0" w:rsidP="00BE26C0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 xml:space="preserve">At least the following aspects should be considered if the number of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processes is &gt; 16:</w:t>
            </w:r>
          </w:p>
          <w:p w14:paraId="561AB3C0" w14:textId="77777777" w:rsidR="00BE26C0" w:rsidRPr="00BE26C0" w:rsidRDefault="00BE26C0" w:rsidP="00BE26C0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>DCI size</w:t>
            </w:r>
          </w:p>
          <w:p w14:paraId="04E80808" w14:textId="596EC05D" w:rsidR="00BE26C0" w:rsidRDefault="00BE26C0" w:rsidP="00BE26C0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textAlignment w:val="auto"/>
              <w:rPr>
                <w:sz w:val="22"/>
              </w:rPr>
            </w:pP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soft buffer size</w:t>
            </w:r>
          </w:p>
        </w:tc>
      </w:tr>
    </w:tbl>
    <w:p w14:paraId="39ED7C63" w14:textId="63C5212C" w:rsidR="00633364" w:rsidRDefault="00882A7F" w:rsidP="0015603B">
      <w:pPr>
        <w:spacing w:before="240"/>
        <w:jc w:val="both"/>
        <w:rPr>
          <w:sz w:val="22"/>
        </w:rPr>
      </w:pPr>
      <w:r>
        <w:rPr>
          <w:sz w:val="22"/>
        </w:rPr>
        <w:t xml:space="preserve">In order to efficiently use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 </w:t>
      </w:r>
      <w:proofErr w:type="spellStart"/>
      <w:r w:rsidR="00BE26C0">
        <w:rPr>
          <w:sz w:val="22"/>
        </w:rPr>
        <w:t>gNB</w:t>
      </w:r>
      <w:proofErr w:type="spellEnd"/>
      <w:r w:rsidR="00BE26C0">
        <w:rPr>
          <w:sz w:val="22"/>
        </w:rPr>
        <w:t xml:space="preserve"> </w:t>
      </w:r>
      <w:r>
        <w:rPr>
          <w:sz w:val="22"/>
        </w:rPr>
        <w:t>should</w:t>
      </w:r>
      <w:r w:rsidR="00BE26C0">
        <w:rPr>
          <w:sz w:val="22"/>
        </w:rPr>
        <w:t xml:space="preserve"> transmit TB with new data for a </w:t>
      </w:r>
      <w:proofErr w:type="spellStart"/>
      <w:r w:rsidR="00BE26C0">
        <w:rPr>
          <w:sz w:val="22"/>
        </w:rPr>
        <w:t>HARQ</w:t>
      </w:r>
      <w:proofErr w:type="spellEnd"/>
      <w:r w:rsidR="00BE26C0">
        <w:rPr>
          <w:sz w:val="22"/>
        </w:rPr>
        <w:t xml:space="preserve"> process </w:t>
      </w:r>
      <w:r>
        <w:rPr>
          <w:sz w:val="22"/>
        </w:rPr>
        <w:t>only after</w:t>
      </w:r>
      <w:r w:rsidR="00BE26C0">
        <w:rPr>
          <w:sz w:val="22"/>
        </w:rPr>
        <w:t xml:space="preserve"> </w:t>
      </w:r>
      <w:proofErr w:type="spellStart"/>
      <w:r w:rsidR="00837547">
        <w:rPr>
          <w:sz w:val="22"/>
        </w:rPr>
        <w:t>ACK</w:t>
      </w:r>
      <w:proofErr w:type="spellEnd"/>
      <w:r w:rsidR="00BE26C0">
        <w:rPr>
          <w:sz w:val="22"/>
        </w:rPr>
        <w:t xml:space="preserve"> </w:t>
      </w:r>
      <w:r w:rsidR="0082619F">
        <w:rPr>
          <w:sz w:val="22"/>
        </w:rPr>
        <w:t>i</w:t>
      </w:r>
      <w:r w:rsidR="00385BA3">
        <w:rPr>
          <w:sz w:val="22"/>
        </w:rPr>
        <w:t>s received for</w:t>
      </w:r>
      <w:r>
        <w:rPr>
          <w:sz w:val="22"/>
        </w:rPr>
        <w:t xml:space="preserve"> previous TB with</w:t>
      </w:r>
      <w:r w:rsidR="00385BA3">
        <w:rPr>
          <w:sz w:val="22"/>
        </w:rPr>
        <w:t xml:space="preserve"> th</w:t>
      </w:r>
      <w:r>
        <w:rPr>
          <w:sz w:val="22"/>
        </w:rPr>
        <w:t>e same</w:t>
      </w:r>
      <w:r w:rsidR="00385BA3">
        <w:rPr>
          <w:sz w:val="22"/>
        </w:rPr>
        <w:t xml:space="preserve"> </w:t>
      </w:r>
      <w:proofErr w:type="spellStart"/>
      <w:r w:rsidR="00385BA3">
        <w:rPr>
          <w:sz w:val="22"/>
        </w:rPr>
        <w:t>HARQ</w:t>
      </w:r>
      <w:proofErr w:type="spellEnd"/>
      <w:r w:rsidR="00385BA3">
        <w:rPr>
          <w:sz w:val="22"/>
        </w:rPr>
        <w:t xml:space="preserve"> process</w:t>
      </w:r>
      <w:r>
        <w:rPr>
          <w:sz w:val="22"/>
        </w:rPr>
        <w:t>. Thus,</w:t>
      </w:r>
      <w:r w:rsidR="0082619F">
        <w:rPr>
          <w:sz w:val="22"/>
        </w:rPr>
        <w:t xml:space="preserve"> the maximum number of TBs with new data transmitted within the </w:t>
      </w:r>
      <w:proofErr w:type="spellStart"/>
      <w:r w:rsidR="0082619F">
        <w:rPr>
          <w:sz w:val="22"/>
        </w:rPr>
        <w:t>RTT</w:t>
      </w:r>
      <w:proofErr w:type="spellEnd"/>
      <w:r w:rsidR="0082619F">
        <w:rPr>
          <w:sz w:val="22"/>
        </w:rPr>
        <w:t xml:space="preserve"> is limited by the number of parallel </w:t>
      </w:r>
      <w:proofErr w:type="spellStart"/>
      <w:r w:rsidR="0082619F">
        <w:rPr>
          <w:sz w:val="22"/>
        </w:rPr>
        <w:t>HARQ</w:t>
      </w:r>
      <w:proofErr w:type="spellEnd"/>
      <w:r w:rsidR="0082619F">
        <w:rPr>
          <w:sz w:val="22"/>
        </w:rPr>
        <w:t xml:space="preserve"> processes</w:t>
      </w:r>
      <w:r w:rsidR="00DE0AE5">
        <w:rPr>
          <w:sz w:val="22"/>
        </w:rPr>
        <w:t>.</w:t>
      </w:r>
      <w:r w:rsidR="00BE26C0">
        <w:rPr>
          <w:sz w:val="22"/>
        </w:rPr>
        <w:t xml:space="preserve"> </w:t>
      </w:r>
      <w:r w:rsidR="00234FE7">
        <w:rPr>
          <w:sz w:val="22"/>
        </w:rPr>
        <w:t>I</w:t>
      </w:r>
      <w:r w:rsidR="00DE0AE5">
        <w:rPr>
          <w:sz w:val="22"/>
        </w:rPr>
        <w:t xml:space="preserve">n order to support large </w:t>
      </w:r>
      <w:proofErr w:type="spellStart"/>
      <w:r w:rsidR="00DE0AE5">
        <w:rPr>
          <w:sz w:val="22"/>
        </w:rPr>
        <w:t>RTT</w:t>
      </w:r>
      <w:proofErr w:type="spellEnd"/>
      <w:r w:rsidR="00DE0AE5">
        <w:rPr>
          <w:sz w:val="22"/>
        </w:rPr>
        <w:t xml:space="preserve"> of NTN with the enabled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operation the number of parallel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processes should be increased. As it is stated in the above agreement, at least DCI size and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soft buffer size should be considered if the number of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processes is &gt; 16. </w:t>
      </w:r>
    </w:p>
    <w:p w14:paraId="2620F3FF" w14:textId="12877634" w:rsidR="00BE26C0" w:rsidRDefault="00615CB4" w:rsidP="0015603B">
      <w:pPr>
        <w:spacing w:before="240"/>
        <w:jc w:val="both"/>
        <w:rPr>
          <w:sz w:val="22"/>
        </w:rPr>
      </w:pPr>
      <w:r>
        <w:rPr>
          <w:sz w:val="22"/>
        </w:rPr>
        <w:t xml:space="preserve">In Rel. 15 NR asynchronous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 is supported assuming that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process ID is indicated to the UE</w:t>
      </w:r>
      <w:r w:rsidR="00B21F26">
        <w:rPr>
          <w:sz w:val="22"/>
        </w:rPr>
        <w:t xml:space="preserve"> in DCI</w:t>
      </w:r>
      <w:r>
        <w:rPr>
          <w:sz w:val="22"/>
        </w:rPr>
        <w:t xml:space="preserve"> for </w:t>
      </w:r>
      <w:r w:rsidR="00732BE6">
        <w:rPr>
          <w:sz w:val="22"/>
        </w:rPr>
        <w:t>the corresponding</w:t>
      </w:r>
      <w:r>
        <w:rPr>
          <w:sz w:val="22"/>
        </w:rPr>
        <w:t xml:space="preserve"> </w:t>
      </w:r>
      <w:proofErr w:type="spellStart"/>
      <w:r w:rsidR="00F6363D" w:rsidRPr="00F6363D">
        <w:rPr>
          <w:sz w:val="22"/>
        </w:rPr>
        <w:t>P</w:t>
      </w:r>
      <w:r w:rsidR="00F6363D">
        <w:rPr>
          <w:sz w:val="22"/>
        </w:rPr>
        <w:t>U</w:t>
      </w:r>
      <w:r w:rsidR="00F6363D" w:rsidRPr="00F6363D">
        <w:rPr>
          <w:sz w:val="22"/>
        </w:rPr>
        <w:t>SCH</w:t>
      </w:r>
      <w:proofErr w:type="spellEnd"/>
      <w:r w:rsidR="00F6363D">
        <w:rPr>
          <w:sz w:val="22"/>
        </w:rPr>
        <w:t>/</w:t>
      </w:r>
      <w:proofErr w:type="spellStart"/>
      <w:r w:rsidR="00F6363D">
        <w:rPr>
          <w:sz w:val="22"/>
        </w:rPr>
        <w:t>PD</w:t>
      </w:r>
      <w:r>
        <w:rPr>
          <w:sz w:val="22"/>
        </w:rPr>
        <w:t>SCH</w:t>
      </w:r>
      <w:proofErr w:type="spellEnd"/>
      <w:r>
        <w:rPr>
          <w:sz w:val="22"/>
        </w:rPr>
        <w:t xml:space="preserve"> transmission. </w:t>
      </w:r>
      <w:r w:rsidR="00ED0CCF">
        <w:rPr>
          <w:sz w:val="22"/>
        </w:rPr>
        <w:t xml:space="preserve">In contrast to the asynchronous </w:t>
      </w:r>
      <w:proofErr w:type="spellStart"/>
      <w:r w:rsidR="00ED0CCF">
        <w:rPr>
          <w:sz w:val="22"/>
        </w:rPr>
        <w:t>HARQ</w:t>
      </w:r>
      <w:proofErr w:type="spellEnd"/>
      <w:r w:rsidR="00ED0CCF">
        <w:rPr>
          <w:sz w:val="22"/>
        </w:rPr>
        <w:t xml:space="preserve"> operation, synchronous </w:t>
      </w:r>
      <w:proofErr w:type="spellStart"/>
      <w:r w:rsidR="00ED0CCF">
        <w:rPr>
          <w:sz w:val="22"/>
        </w:rPr>
        <w:t>HARQ</w:t>
      </w:r>
      <w:proofErr w:type="spellEnd"/>
      <w:r w:rsidR="00ED0CCF">
        <w:rPr>
          <w:sz w:val="22"/>
        </w:rPr>
        <w:t xml:space="preserve"> assumes that the </w:t>
      </w:r>
      <w:proofErr w:type="spellStart"/>
      <w:r w:rsidR="00ED0CCF">
        <w:rPr>
          <w:sz w:val="22"/>
        </w:rPr>
        <w:t>HARQ</w:t>
      </w:r>
      <w:proofErr w:type="spellEnd"/>
      <w:r w:rsidR="00ED0CCF">
        <w:rPr>
          <w:sz w:val="22"/>
        </w:rPr>
        <w:t xml:space="preserve"> process ID is derived implicitly based on </w:t>
      </w:r>
      <w:r w:rsidR="002F3F26">
        <w:rPr>
          <w:sz w:val="22"/>
        </w:rPr>
        <w:t>slot</w:t>
      </w:r>
      <w:r w:rsidR="00ED0CCF">
        <w:rPr>
          <w:sz w:val="22"/>
        </w:rPr>
        <w:t xml:space="preserve"> index of </w:t>
      </w:r>
      <w:proofErr w:type="spellStart"/>
      <w:r w:rsidR="00ED0CCF">
        <w:rPr>
          <w:sz w:val="22"/>
        </w:rPr>
        <w:t>PUSCH</w:t>
      </w:r>
      <w:proofErr w:type="spellEnd"/>
      <w:r w:rsidR="00ED0CCF">
        <w:rPr>
          <w:sz w:val="22"/>
        </w:rPr>
        <w:t>/</w:t>
      </w:r>
      <w:proofErr w:type="spellStart"/>
      <w:r w:rsidR="00ED0CCF">
        <w:rPr>
          <w:sz w:val="22"/>
        </w:rPr>
        <w:t>PDSCH</w:t>
      </w:r>
      <w:proofErr w:type="spellEnd"/>
      <w:r w:rsidR="00ED0CCF">
        <w:rPr>
          <w:sz w:val="22"/>
        </w:rPr>
        <w:t xml:space="preserve"> transmission. </w:t>
      </w:r>
      <w:r w:rsidR="008D0DD4">
        <w:rPr>
          <w:sz w:val="22"/>
        </w:rPr>
        <w:t xml:space="preserve">Thus, the number of parallel </w:t>
      </w:r>
      <w:proofErr w:type="spellStart"/>
      <w:r w:rsidR="008D0DD4">
        <w:rPr>
          <w:sz w:val="22"/>
        </w:rPr>
        <w:t>HARQ</w:t>
      </w:r>
      <w:proofErr w:type="spellEnd"/>
      <w:r w:rsidR="008D0DD4">
        <w:rPr>
          <w:sz w:val="22"/>
        </w:rPr>
        <w:t xml:space="preserve"> processes can be increased with the same number of DCI bits if the principle of sync</w:t>
      </w:r>
      <w:r w:rsidR="002F3F26">
        <w:rPr>
          <w:sz w:val="22"/>
        </w:rPr>
        <w:t xml:space="preserve">hronous </w:t>
      </w:r>
      <w:proofErr w:type="spellStart"/>
      <w:r w:rsidR="002F3F26">
        <w:rPr>
          <w:sz w:val="22"/>
        </w:rPr>
        <w:t>HARQ</w:t>
      </w:r>
      <w:proofErr w:type="spellEnd"/>
      <w:r w:rsidR="002F3F26">
        <w:rPr>
          <w:sz w:val="22"/>
        </w:rPr>
        <w:t xml:space="preserve"> operation is used</w:t>
      </w:r>
      <w:r w:rsidR="008D0DD4">
        <w:rPr>
          <w:sz w:val="22"/>
        </w:rPr>
        <w:t>.</w:t>
      </w:r>
      <w:r w:rsidR="002F3F26">
        <w:rPr>
          <w:sz w:val="22"/>
        </w:rPr>
        <w:t xml:space="preserve"> For example, most significant bits of </w:t>
      </w:r>
      <w:proofErr w:type="spellStart"/>
      <w:r w:rsidR="002F3F26">
        <w:rPr>
          <w:sz w:val="22"/>
        </w:rPr>
        <w:t>HARQ</w:t>
      </w:r>
      <w:proofErr w:type="spellEnd"/>
      <w:r w:rsidR="002F3F26">
        <w:rPr>
          <w:sz w:val="22"/>
        </w:rPr>
        <w:t xml:space="preserve"> process ID can be indicated by the DCI and least significant bits </w:t>
      </w:r>
      <w:r w:rsidR="00B00FEB">
        <w:rPr>
          <w:sz w:val="22"/>
        </w:rPr>
        <w:t>can be</w:t>
      </w:r>
      <w:r w:rsidR="002F3F26">
        <w:rPr>
          <w:sz w:val="22"/>
        </w:rPr>
        <w:t xml:space="preserve"> derived from the slot index of </w:t>
      </w:r>
      <w:proofErr w:type="spellStart"/>
      <w:r w:rsidR="002F3F26">
        <w:rPr>
          <w:sz w:val="22"/>
        </w:rPr>
        <w:t>PUSCH</w:t>
      </w:r>
      <w:proofErr w:type="spellEnd"/>
      <w:r w:rsidR="002F3F26">
        <w:rPr>
          <w:sz w:val="22"/>
        </w:rPr>
        <w:t>/</w:t>
      </w:r>
      <w:proofErr w:type="spellStart"/>
      <w:r w:rsidR="002F3F26">
        <w:rPr>
          <w:sz w:val="22"/>
        </w:rPr>
        <w:t>PDSCH</w:t>
      </w:r>
      <w:proofErr w:type="spellEnd"/>
      <w:r w:rsidR="002F3F26">
        <w:rPr>
          <w:sz w:val="22"/>
        </w:rPr>
        <w:t xml:space="preserve"> transmission.</w:t>
      </w:r>
      <w:r w:rsidR="008D0DD4">
        <w:rPr>
          <w:sz w:val="22"/>
        </w:rPr>
        <w:t xml:space="preserve"> </w:t>
      </w:r>
    </w:p>
    <w:p w14:paraId="2C200782" w14:textId="7AE44BF8" w:rsidR="0075407D" w:rsidRDefault="0075407D" w:rsidP="0015603B">
      <w:pPr>
        <w:spacing w:before="240"/>
        <w:jc w:val="both"/>
        <w:rPr>
          <w:sz w:val="22"/>
        </w:rPr>
      </w:pPr>
      <w:r w:rsidRPr="0075407D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2</w:t>
      </w:r>
      <w:r>
        <w:rPr>
          <w:sz w:val="22"/>
        </w:rPr>
        <w:t xml:space="preserve">: </w:t>
      </w:r>
    </w:p>
    <w:p w14:paraId="4537DBC9" w14:textId="29266C81" w:rsidR="0075407D" w:rsidRDefault="0075407D" w:rsidP="0075407D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75407D">
        <w:rPr>
          <w:rFonts w:ascii="Times New Roman" w:hAnsi="Times New Roman"/>
          <w:i/>
        </w:rPr>
        <w:t xml:space="preserve">Larger number of parallel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processes can be supported without increased number of DCI bits for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 ID indication</w:t>
      </w:r>
    </w:p>
    <w:p w14:paraId="5988ADCA" w14:textId="752EE062" w:rsidR="00EC5837" w:rsidRDefault="0075407D" w:rsidP="0075407D">
      <w:pPr>
        <w:spacing w:before="240"/>
        <w:jc w:val="both"/>
        <w:rPr>
          <w:sz w:val="22"/>
        </w:rPr>
      </w:pPr>
      <w:r w:rsidRPr="0075407D">
        <w:rPr>
          <w:sz w:val="22"/>
        </w:rPr>
        <w:t xml:space="preserve">Regarding the </w:t>
      </w:r>
      <w:proofErr w:type="spellStart"/>
      <w:r w:rsidRPr="0075407D">
        <w:rPr>
          <w:sz w:val="22"/>
        </w:rPr>
        <w:t>HARQ</w:t>
      </w:r>
      <w:proofErr w:type="spellEnd"/>
      <w:r w:rsidRPr="0075407D">
        <w:rPr>
          <w:sz w:val="22"/>
        </w:rPr>
        <w:t xml:space="preserve"> soft buffer size,</w:t>
      </w:r>
      <w:r w:rsidR="000F6FD0">
        <w:rPr>
          <w:sz w:val="22"/>
        </w:rPr>
        <w:t xml:space="preserve"> </w:t>
      </w:r>
      <w:r w:rsidR="003964A1">
        <w:rPr>
          <w:sz w:val="22"/>
        </w:rPr>
        <w:t>it</w:t>
      </w:r>
      <w:r w:rsidR="003964A1" w:rsidRPr="003964A1">
        <w:rPr>
          <w:sz w:val="22"/>
        </w:rPr>
        <w:t xml:space="preserve"> is not specified </w:t>
      </w:r>
      <w:r w:rsidR="000F6FD0">
        <w:rPr>
          <w:sz w:val="22"/>
        </w:rPr>
        <w:t>in the physical layer NR specification</w:t>
      </w:r>
      <w:r w:rsidR="00C1162B">
        <w:rPr>
          <w:sz w:val="22"/>
        </w:rPr>
        <w:t xml:space="preserve">. </w:t>
      </w:r>
      <w:r w:rsidR="0041169F">
        <w:rPr>
          <w:sz w:val="22"/>
        </w:rPr>
        <w:t>T</w:t>
      </w:r>
      <w:r w:rsidR="00FD495C">
        <w:rPr>
          <w:sz w:val="22"/>
        </w:rPr>
        <w:t xml:space="preserve">he implementation of </w:t>
      </w:r>
      <w:proofErr w:type="spellStart"/>
      <w:r w:rsidR="00FD495C">
        <w:rPr>
          <w:sz w:val="22"/>
        </w:rPr>
        <w:t>HARQ</w:t>
      </w:r>
      <w:proofErr w:type="spellEnd"/>
      <w:r w:rsidR="00FD495C">
        <w:rPr>
          <w:sz w:val="22"/>
        </w:rPr>
        <w:t xml:space="preserve"> soft buffer is verified by the </w:t>
      </w:r>
      <w:proofErr w:type="spellStart"/>
      <w:r w:rsidR="00FD495C">
        <w:rPr>
          <w:sz w:val="22"/>
        </w:rPr>
        <w:t>RAN4</w:t>
      </w:r>
      <w:proofErr w:type="spellEnd"/>
      <w:r w:rsidR="00FD495C">
        <w:rPr>
          <w:sz w:val="22"/>
        </w:rPr>
        <w:t xml:space="preserve"> performance requirements. Similar approach can be considered for the increased number of parallel </w:t>
      </w:r>
      <w:proofErr w:type="spellStart"/>
      <w:r w:rsidR="00FD495C">
        <w:rPr>
          <w:sz w:val="22"/>
        </w:rPr>
        <w:t>HARQ</w:t>
      </w:r>
      <w:proofErr w:type="spellEnd"/>
      <w:r w:rsidR="00FD495C">
        <w:rPr>
          <w:sz w:val="22"/>
        </w:rPr>
        <w:t xml:space="preserve"> processes. </w:t>
      </w:r>
      <w:r w:rsidR="00EC5837">
        <w:rPr>
          <w:sz w:val="22"/>
        </w:rPr>
        <w:t xml:space="preserve">However, there is no physical layer features to improve the efficiency of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operation for the case of limited soft buffer size. In order to improve the efficiency of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operation in the case of limited UE soft buffer dynamic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disabling</w:t>
      </w:r>
      <w:r w:rsidR="0014487C">
        <w:rPr>
          <w:sz w:val="22"/>
        </w:rPr>
        <w:t>/enabling</w:t>
      </w:r>
      <w:r w:rsidR="00EC5837">
        <w:rPr>
          <w:sz w:val="22"/>
        </w:rPr>
        <w:t xml:space="preserve"> can be used. </w:t>
      </w:r>
      <w:r w:rsidR="0014487C">
        <w:rPr>
          <w:sz w:val="22"/>
        </w:rPr>
        <w:t xml:space="preserve">Thus, </w:t>
      </w:r>
      <w:proofErr w:type="spellStart"/>
      <w:r w:rsidR="0014487C">
        <w:rPr>
          <w:sz w:val="22"/>
        </w:rPr>
        <w:t>gNB</w:t>
      </w:r>
      <w:proofErr w:type="spellEnd"/>
      <w:r w:rsidR="0014487C">
        <w:rPr>
          <w:sz w:val="22"/>
        </w:rPr>
        <w:t xml:space="preserve"> can control which TBs use </w:t>
      </w:r>
      <w:proofErr w:type="spellStart"/>
      <w:r w:rsidR="0014487C">
        <w:rPr>
          <w:sz w:val="22"/>
        </w:rPr>
        <w:t>HARQ</w:t>
      </w:r>
      <w:proofErr w:type="spellEnd"/>
      <w:r w:rsidR="0014487C">
        <w:rPr>
          <w:sz w:val="22"/>
        </w:rPr>
        <w:t xml:space="preserve"> soft buffer</w:t>
      </w:r>
      <w:r w:rsidR="00082BBC">
        <w:rPr>
          <w:sz w:val="22"/>
        </w:rPr>
        <w:t xml:space="preserve"> </w:t>
      </w:r>
      <w:r w:rsidR="00D81157">
        <w:rPr>
          <w:sz w:val="22"/>
        </w:rPr>
        <w:t>and also</w:t>
      </w:r>
      <w:r w:rsidR="00082BBC">
        <w:rPr>
          <w:sz w:val="22"/>
        </w:rPr>
        <w:t xml:space="preserve"> allows to optimise parameters of the transmission for TBs with and without </w:t>
      </w:r>
      <w:proofErr w:type="spellStart"/>
      <w:r w:rsidR="00082BBC">
        <w:rPr>
          <w:sz w:val="22"/>
        </w:rPr>
        <w:t>HARQ</w:t>
      </w:r>
      <w:proofErr w:type="spellEnd"/>
      <w:r w:rsidR="00E82ED5">
        <w:rPr>
          <w:sz w:val="22"/>
        </w:rPr>
        <w:t xml:space="preserve"> (e.g. TBS, target </w:t>
      </w:r>
      <w:proofErr w:type="spellStart"/>
      <w:r w:rsidR="00E82ED5">
        <w:rPr>
          <w:sz w:val="22"/>
        </w:rPr>
        <w:t>BLER</w:t>
      </w:r>
      <w:proofErr w:type="spellEnd"/>
      <w:r w:rsidR="00E82ED5">
        <w:rPr>
          <w:sz w:val="22"/>
        </w:rPr>
        <w:t>, etc.)</w:t>
      </w:r>
      <w:r w:rsidR="0014487C">
        <w:rPr>
          <w:sz w:val="22"/>
        </w:rPr>
        <w:t>.</w:t>
      </w:r>
      <w:r w:rsidR="003A0FD8">
        <w:rPr>
          <w:sz w:val="22"/>
        </w:rPr>
        <w:t xml:space="preserve"> </w:t>
      </w:r>
      <w:r w:rsidR="00973DE2">
        <w:rPr>
          <w:sz w:val="22"/>
        </w:rPr>
        <w:t>Hence</w:t>
      </w:r>
      <w:r w:rsidR="003A0FD8">
        <w:rPr>
          <w:sz w:val="22"/>
        </w:rPr>
        <w:t>, not effective retransmissions</w:t>
      </w:r>
      <w:r w:rsidR="00B36437">
        <w:rPr>
          <w:sz w:val="22"/>
        </w:rPr>
        <w:t xml:space="preserve"> (especially retransmissions with not self-decodable redundancy version)</w:t>
      </w:r>
      <w:r w:rsidR="003A0FD8">
        <w:rPr>
          <w:sz w:val="22"/>
        </w:rPr>
        <w:t xml:space="preserve"> can be avoided for the TBs which are not saved in the soft buffer size.</w:t>
      </w:r>
    </w:p>
    <w:p w14:paraId="65EAD0C3" w14:textId="7E96D298" w:rsidR="00354669" w:rsidRPr="00472676" w:rsidRDefault="00354669" w:rsidP="0075407D">
      <w:pPr>
        <w:spacing w:before="240"/>
        <w:jc w:val="both"/>
        <w:rPr>
          <w:sz w:val="22"/>
        </w:rPr>
      </w:pPr>
      <w:r w:rsidRPr="00472676">
        <w:rPr>
          <w:b/>
          <w:i/>
          <w:sz w:val="22"/>
        </w:rPr>
        <w:lastRenderedPageBreak/>
        <w:t>Observation 3</w:t>
      </w:r>
      <w:r w:rsidRPr="00472676">
        <w:rPr>
          <w:sz w:val="22"/>
        </w:rPr>
        <w:t xml:space="preserve">: </w:t>
      </w:r>
    </w:p>
    <w:p w14:paraId="7977A8E2" w14:textId="5E889051" w:rsidR="00354669" w:rsidRPr="00AA66D6" w:rsidRDefault="00354669" w:rsidP="00354669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AA66D6">
        <w:rPr>
          <w:rFonts w:ascii="Times New Roman" w:hAnsi="Times New Roman"/>
          <w:i/>
        </w:rPr>
        <w:t xml:space="preserve">Dynamic </w:t>
      </w:r>
      <w:proofErr w:type="spellStart"/>
      <w:r w:rsidRPr="00AA66D6">
        <w:rPr>
          <w:rFonts w:ascii="Times New Roman" w:hAnsi="Times New Roman"/>
          <w:i/>
        </w:rPr>
        <w:t>HARQ</w:t>
      </w:r>
      <w:proofErr w:type="spellEnd"/>
      <w:r w:rsidRPr="00AA66D6">
        <w:rPr>
          <w:rFonts w:ascii="Times New Roman" w:hAnsi="Times New Roman"/>
          <w:i/>
        </w:rPr>
        <w:t xml:space="preserve"> disabling/enabling can be used to improve the efficiency of </w:t>
      </w:r>
      <w:proofErr w:type="spellStart"/>
      <w:r w:rsidRPr="00AA66D6">
        <w:rPr>
          <w:rFonts w:ascii="Times New Roman" w:hAnsi="Times New Roman"/>
          <w:i/>
        </w:rPr>
        <w:t>HARQ</w:t>
      </w:r>
      <w:proofErr w:type="spellEnd"/>
      <w:r w:rsidRPr="00AA66D6">
        <w:rPr>
          <w:rFonts w:ascii="Times New Roman" w:hAnsi="Times New Roman"/>
          <w:i/>
        </w:rPr>
        <w:t xml:space="preserve"> operation in th</w:t>
      </w:r>
      <w:r w:rsidR="00472676" w:rsidRPr="00AA66D6">
        <w:rPr>
          <w:rFonts w:ascii="Times New Roman" w:hAnsi="Times New Roman"/>
          <w:i/>
        </w:rPr>
        <w:t>e case of limited UE soft buffer</w:t>
      </w:r>
    </w:p>
    <w:p w14:paraId="5D04E13D" w14:textId="6656E26A" w:rsidR="00AA66D6" w:rsidRPr="00082BBC" w:rsidRDefault="00AA66D6" w:rsidP="00AA66D6">
      <w:pPr>
        <w:spacing w:before="240"/>
        <w:jc w:val="both"/>
      </w:pPr>
      <w:r w:rsidRPr="00082BBC">
        <w:rPr>
          <w:b/>
          <w:i/>
        </w:rPr>
        <w:t>Proposal</w:t>
      </w:r>
      <w:r w:rsidRPr="00082BBC">
        <w:t>:</w:t>
      </w:r>
    </w:p>
    <w:p w14:paraId="2E38D6DF" w14:textId="7BE0888F" w:rsidR="00AA66D6" w:rsidRPr="00082BBC" w:rsidRDefault="00AA66D6" w:rsidP="00AA66D6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>Study the following features for NTN</w:t>
      </w:r>
    </w:p>
    <w:p w14:paraId="3D54DE4A" w14:textId="05EF8878" w:rsidR="00AA66D6" w:rsidRPr="00082BBC" w:rsidRDefault="00AA66D6" w:rsidP="00AA66D6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 xml:space="preserve">New DCI format for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disabled via </w:t>
      </w:r>
      <w:proofErr w:type="spellStart"/>
      <w:r w:rsidRPr="00082BBC">
        <w:rPr>
          <w:rFonts w:ascii="Times New Roman" w:hAnsi="Times New Roman"/>
          <w:i/>
        </w:rPr>
        <w:t>RRC</w:t>
      </w:r>
      <w:proofErr w:type="spellEnd"/>
    </w:p>
    <w:p w14:paraId="1832D574" w14:textId="074231C2" w:rsidR="0065345F" w:rsidRPr="00082BBC" w:rsidRDefault="00581506" w:rsidP="0065345F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Support of increased number of parallel </w:t>
      </w:r>
      <w:proofErr w:type="spellStart"/>
      <w:r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processes with the same number of bits for indication of </w:t>
      </w:r>
      <w:proofErr w:type="spellStart"/>
      <w:r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 ID in DCI</w:t>
      </w:r>
    </w:p>
    <w:p w14:paraId="766132CC" w14:textId="042C4698" w:rsidR="0065345F" w:rsidRPr="00082BBC" w:rsidRDefault="0065345F" w:rsidP="0065345F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 xml:space="preserve">Dynamic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disabling for the increased number of parallel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processes 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E1F8CB0" w14:textId="3781BAAB" w:rsidR="00012EC0" w:rsidRDefault="00405A60" w:rsidP="00A8382E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9837EA">
        <w:rPr>
          <w:sz w:val="22"/>
          <w:szCs w:val="22"/>
          <w:lang w:val="en-US"/>
        </w:rPr>
        <w:t xml:space="preserve"> </w:t>
      </w:r>
      <w:r w:rsidR="008662C4" w:rsidRPr="00484650">
        <w:rPr>
          <w:sz w:val="22"/>
          <w:lang w:val="en-US" w:eastAsia="ko-KR"/>
        </w:rPr>
        <w:t>re-transmission mechanisms</w:t>
      </w:r>
      <w:r w:rsidR="008662C4">
        <w:rPr>
          <w:sz w:val="22"/>
          <w:lang w:val="en-US" w:eastAsia="ko-KR"/>
        </w:rPr>
        <w:t xml:space="preserve"> for NTN is</w:t>
      </w:r>
      <w:r w:rsidRPr="00A265B1">
        <w:rPr>
          <w:sz w:val="22"/>
          <w:szCs w:val="22"/>
          <w:lang w:val="en-US"/>
        </w:rPr>
        <w:t xml:space="preserve"> discussed. The following proposals were made</w:t>
      </w:r>
      <w:r w:rsidR="00D96DF2" w:rsidRPr="00A265B1">
        <w:rPr>
          <w:sz w:val="22"/>
          <w:szCs w:val="22"/>
          <w:lang w:val="en-US"/>
        </w:rPr>
        <w:t>.</w:t>
      </w:r>
    </w:p>
    <w:p w14:paraId="73650242" w14:textId="77777777" w:rsidR="0037327D" w:rsidRDefault="0037327D" w:rsidP="0037327D">
      <w:pPr>
        <w:spacing w:before="240"/>
        <w:jc w:val="both"/>
        <w:rPr>
          <w:sz w:val="22"/>
        </w:rPr>
      </w:pPr>
      <w:r w:rsidRPr="00F9618E">
        <w:rPr>
          <w:b/>
          <w:i/>
          <w:sz w:val="22"/>
        </w:rPr>
        <w:t>Observation 1</w:t>
      </w:r>
      <w:r>
        <w:rPr>
          <w:sz w:val="22"/>
        </w:rPr>
        <w:t>:</w:t>
      </w:r>
    </w:p>
    <w:p w14:paraId="051483A8" w14:textId="77777777" w:rsidR="0037327D" w:rsidRPr="00E366C6" w:rsidRDefault="0037327D" w:rsidP="0037327D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t xml:space="preserve">DCI format may be modified by removing the DCI fields for the case there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is disabled via </w:t>
      </w:r>
      <w:proofErr w:type="spellStart"/>
      <w:r w:rsidRPr="00E366C6">
        <w:rPr>
          <w:rFonts w:ascii="Times New Roman" w:hAnsi="Times New Roman"/>
          <w:i/>
        </w:rPr>
        <w:t>RRC</w:t>
      </w:r>
      <w:proofErr w:type="spellEnd"/>
    </w:p>
    <w:p w14:paraId="7F0B8A3C" w14:textId="77777777" w:rsidR="0037327D" w:rsidRPr="00E366C6" w:rsidRDefault="0037327D" w:rsidP="0037327D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following fields can be removed: </w:t>
      </w:r>
      <w:r w:rsidRPr="00E366C6">
        <w:rPr>
          <w:rFonts w:ascii="Times New Roman" w:hAnsi="Times New Roman"/>
          <w:i/>
        </w:rPr>
        <w:t xml:space="preserve">Redundancy version, </w:t>
      </w:r>
      <w:proofErr w:type="spellStart"/>
      <w:r w:rsidRPr="00E366C6">
        <w:rPr>
          <w:rFonts w:ascii="Times New Roman" w:hAnsi="Times New Roman"/>
          <w:i/>
        </w:rPr>
        <w:t>PDSCH</w:t>
      </w:r>
      <w:proofErr w:type="spellEnd"/>
      <w:r w:rsidRPr="00E366C6">
        <w:rPr>
          <w:rFonts w:ascii="Times New Roman" w:hAnsi="Times New Roman"/>
          <w:i/>
        </w:rPr>
        <w:t>-to-</w:t>
      </w:r>
      <w:proofErr w:type="spellStart"/>
      <w:r w:rsidRPr="00E366C6">
        <w:rPr>
          <w:rFonts w:ascii="Times New Roman" w:hAnsi="Times New Roman"/>
          <w:i/>
        </w:rPr>
        <w:t>HARQ_feedback</w:t>
      </w:r>
      <w:proofErr w:type="spellEnd"/>
      <w:r w:rsidRPr="00E366C6">
        <w:rPr>
          <w:rFonts w:ascii="Times New Roman" w:hAnsi="Times New Roman"/>
          <w:i/>
        </w:rPr>
        <w:t xml:space="preserve"> timing indicator</w:t>
      </w:r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PUCCH</w:t>
      </w:r>
      <w:proofErr w:type="spellEnd"/>
      <w:r>
        <w:rPr>
          <w:rFonts w:ascii="Times New Roman" w:hAnsi="Times New Roman"/>
          <w:i/>
        </w:rPr>
        <w:t xml:space="preserve"> resource indicator, </w:t>
      </w:r>
      <w:r w:rsidRPr="00A05E86">
        <w:rPr>
          <w:rFonts w:ascii="Times New Roman" w:hAnsi="Times New Roman"/>
          <w:i/>
        </w:rPr>
        <w:t>Downlink Assignment Index</w:t>
      </w:r>
      <w:r>
        <w:rPr>
          <w:rFonts w:ascii="Times New Roman" w:hAnsi="Times New Roman"/>
          <w:i/>
        </w:rPr>
        <w:t>.</w:t>
      </w:r>
    </w:p>
    <w:p w14:paraId="78C32790" w14:textId="77777777" w:rsidR="0037327D" w:rsidRDefault="0037327D" w:rsidP="0037327D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t xml:space="preserve">It is not clear if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process ID indica</w:t>
      </w:r>
      <w:r>
        <w:rPr>
          <w:rFonts w:ascii="Times New Roman" w:hAnsi="Times New Roman"/>
          <w:i/>
        </w:rPr>
        <w:t>tion in the DCI is still needed</w:t>
      </w:r>
    </w:p>
    <w:p w14:paraId="3F8D0EE0" w14:textId="77777777" w:rsidR="0037327D" w:rsidRDefault="0037327D" w:rsidP="0037327D">
      <w:pPr>
        <w:spacing w:before="240"/>
        <w:jc w:val="both"/>
        <w:rPr>
          <w:sz w:val="22"/>
        </w:rPr>
      </w:pPr>
      <w:r w:rsidRPr="0075407D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2</w:t>
      </w:r>
      <w:r>
        <w:rPr>
          <w:sz w:val="22"/>
        </w:rPr>
        <w:t xml:space="preserve">: </w:t>
      </w:r>
    </w:p>
    <w:p w14:paraId="21807BBF" w14:textId="77777777" w:rsidR="0037327D" w:rsidRDefault="0037327D" w:rsidP="0037327D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75407D">
        <w:rPr>
          <w:rFonts w:ascii="Times New Roman" w:hAnsi="Times New Roman"/>
          <w:i/>
        </w:rPr>
        <w:t xml:space="preserve">Larger number of parallel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processes can be supported without increased number of DCI bits for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 ID indication</w:t>
      </w:r>
    </w:p>
    <w:p w14:paraId="4B9DDA0E" w14:textId="77777777" w:rsidR="0037327D" w:rsidRPr="00472676" w:rsidRDefault="0037327D" w:rsidP="0037327D">
      <w:pPr>
        <w:spacing w:before="240"/>
        <w:jc w:val="both"/>
        <w:rPr>
          <w:sz w:val="22"/>
        </w:rPr>
      </w:pPr>
      <w:r w:rsidRPr="00472676">
        <w:rPr>
          <w:b/>
          <w:i/>
          <w:sz w:val="22"/>
        </w:rPr>
        <w:t>Observation 3</w:t>
      </w:r>
      <w:r w:rsidRPr="00472676">
        <w:rPr>
          <w:sz w:val="22"/>
        </w:rPr>
        <w:t xml:space="preserve">: </w:t>
      </w:r>
    </w:p>
    <w:p w14:paraId="01C3235B" w14:textId="77777777" w:rsidR="0037327D" w:rsidRPr="00AA66D6" w:rsidRDefault="0037327D" w:rsidP="0037327D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AA66D6">
        <w:rPr>
          <w:rFonts w:ascii="Times New Roman" w:hAnsi="Times New Roman"/>
          <w:i/>
        </w:rPr>
        <w:t xml:space="preserve">Dynamic </w:t>
      </w:r>
      <w:proofErr w:type="spellStart"/>
      <w:r w:rsidRPr="00AA66D6">
        <w:rPr>
          <w:rFonts w:ascii="Times New Roman" w:hAnsi="Times New Roman"/>
          <w:i/>
        </w:rPr>
        <w:t>HARQ</w:t>
      </w:r>
      <w:proofErr w:type="spellEnd"/>
      <w:r w:rsidRPr="00AA66D6">
        <w:rPr>
          <w:rFonts w:ascii="Times New Roman" w:hAnsi="Times New Roman"/>
          <w:i/>
        </w:rPr>
        <w:t xml:space="preserve"> disabling/enabling can be used to improve the efficiency of </w:t>
      </w:r>
      <w:proofErr w:type="spellStart"/>
      <w:r w:rsidRPr="00AA66D6">
        <w:rPr>
          <w:rFonts w:ascii="Times New Roman" w:hAnsi="Times New Roman"/>
          <w:i/>
        </w:rPr>
        <w:t>HARQ</w:t>
      </w:r>
      <w:proofErr w:type="spellEnd"/>
      <w:r w:rsidRPr="00AA66D6">
        <w:rPr>
          <w:rFonts w:ascii="Times New Roman" w:hAnsi="Times New Roman"/>
          <w:i/>
        </w:rPr>
        <w:t xml:space="preserve"> operation in the case of limited UE soft buffer</w:t>
      </w:r>
    </w:p>
    <w:p w14:paraId="36300C7C" w14:textId="77777777" w:rsidR="0037327D" w:rsidRPr="00082BBC" w:rsidRDefault="0037327D" w:rsidP="0037327D">
      <w:pPr>
        <w:spacing w:before="240"/>
        <w:jc w:val="both"/>
      </w:pPr>
      <w:r w:rsidRPr="00082BBC">
        <w:rPr>
          <w:b/>
          <w:i/>
        </w:rPr>
        <w:t>Proposal</w:t>
      </w:r>
      <w:r w:rsidRPr="00082BBC">
        <w:t>:</w:t>
      </w:r>
    </w:p>
    <w:p w14:paraId="6C5BD440" w14:textId="77777777" w:rsidR="0037327D" w:rsidRPr="00082BBC" w:rsidRDefault="0037327D" w:rsidP="0037327D">
      <w:pPr>
        <w:pStyle w:val="ListParagraph"/>
        <w:numPr>
          <w:ilvl w:val="0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>Study the following features for NTN</w:t>
      </w:r>
    </w:p>
    <w:p w14:paraId="19EA9EFA" w14:textId="77777777" w:rsidR="0037327D" w:rsidRPr="00082BBC" w:rsidRDefault="0037327D" w:rsidP="0037327D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 xml:space="preserve">New DCI format for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disabled via </w:t>
      </w:r>
      <w:proofErr w:type="spellStart"/>
      <w:r w:rsidRPr="00082BBC">
        <w:rPr>
          <w:rFonts w:ascii="Times New Roman" w:hAnsi="Times New Roman"/>
          <w:i/>
        </w:rPr>
        <w:t>RRC</w:t>
      </w:r>
      <w:proofErr w:type="spellEnd"/>
    </w:p>
    <w:p w14:paraId="58E19CE2" w14:textId="77777777" w:rsidR="0037327D" w:rsidRPr="00082BBC" w:rsidRDefault="0037327D" w:rsidP="0037327D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Support of increased number of parallel </w:t>
      </w:r>
      <w:proofErr w:type="spellStart"/>
      <w:r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processes with the same number of bits for indication of </w:t>
      </w:r>
      <w:proofErr w:type="spellStart"/>
      <w:r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 ID in DCI</w:t>
      </w:r>
    </w:p>
    <w:p w14:paraId="06E3067F" w14:textId="42885C9D" w:rsidR="00A8382E" w:rsidRPr="0037327D" w:rsidRDefault="0037327D" w:rsidP="00A8382E">
      <w:pPr>
        <w:pStyle w:val="ListParagraph"/>
        <w:numPr>
          <w:ilvl w:val="1"/>
          <w:numId w:val="50"/>
        </w:numPr>
        <w:spacing w:before="240"/>
        <w:jc w:val="both"/>
        <w:rPr>
          <w:rFonts w:ascii="Times New Roman" w:hAnsi="Times New Roman"/>
          <w:i/>
        </w:rPr>
      </w:pPr>
      <w:r w:rsidRPr="00082BBC">
        <w:rPr>
          <w:rFonts w:ascii="Times New Roman" w:hAnsi="Times New Roman"/>
          <w:i/>
        </w:rPr>
        <w:t xml:space="preserve">Dynamic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disabling for the increased number of parallel </w:t>
      </w:r>
      <w:proofErr w:type="spellStart"/>
      <w:r w:rsidRPr="00082BBC">
        <w:rPr>
          <w:rFonts w:ascii="Times New Roman" w:hAnsi="Times New Roman"/>
          <w:i/>
        </w:rPr>
        <w:t>HARQ</w:t>
      </w:r>
      <w:proofErr w:type="spellEnd"/>
      <w:r w:rsidRPr="00082BBC">
        <w:rPr>
          <w:rFonts w:ascii="Times New Roman" w:hAnsi="Times New Roman"/>
          <w:i/>
        </w:rPr>
        <w:t xml:space="preserve"> processes </w:t>
      </w:r>
      <w:bookmarkStart w:id="0" w:name="_GoBack"/>
      <w:bookmarkEnd w:id="0"/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72CBD7E9" w14:textId="690515AE" w:rsidR="009C3C92" w:rsidRDefault="005E2025" w:rsidP="00C85D86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0E1112C9" w14:textId="71F6A7C0" w:rsidR="00CC1A16" w:rsidRPr="00C85D86" w:rsidRDefault="00CC1A16" w:rsidP="00CC1A16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CC1A16">
        <w:rPr>
          <w:sz w:val="22"/>
          <w:lang w:eastAsia="zh-CN"/>
        </w:rPr>
        <w:t>RAN1</w:t>
      </w:r>
      <w:proofErr w:type="spellEnd"/>
      <w:r w:rsidRPr="00CC1A16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, </w:t>
      </w:r>
      <w:proofErr w:type="spellStart"/>
      <w:r w:rsidRPr="00CC1A16">
        <w:rPr>
          <w:sz w:val="22"/>
          <w:lang w:eastAsia="zh-CN"/>
        </w:rPr>
        <w:t>3GPP</w:t>
      </w:r>
      <w:proofErr w:type="spellEnd"/>
      <w:r w:rsidRPr="00CC1A16">
        <w:rPr>
          <w:sz w:val="22"/>
          <w:lang w:eastAsia="zh-CN"/>
        </w:rPr>
        <w:t xml:space="preserve"> TSG RAN </w:t>
      </w:r>
      <w:proofErr w:type="spellStart"/>
      <w:r w:rsidRPr="00CC1A16">
        <w:rPr>
          <w:sz w:val="22"/>
          <w:lang w:eastAsia="zh-CN"/>
        </w:rPr>
        <w:t>WG1</w:t>
      </w:r>
      <w:proofErr w:type="spellEnd"/>
      <w:r w:rsidRPr="00CC1A16">
        <w:rPr>
          <w:sz w:val="22"/>
          <w:lang w:eastAsia="zh-CN"/>
        </w:rPr>
        <w:t xml:space="preserve"> Meeting #97</w:t>
      </w:r>
      <w:r>
        <w:rPr>
          <w:sz w:val="22"/>
          <w:lang w:eastAsia="zh-CN"/>
        </w:rPr>
        <w:t xml:space="preserve">, </w:t>
      </w:r>
      <w:r w:rsidRPr="00CC1A16">
        <w:rPr>
          <w:sz w:val="22"/>
          <w:lang w:eastAsia="zh-CN"/>
        </w:rPr>
        <w:t>Reno, USA, 13th – 17th, May 2019</w:t>
      </w:r>
    </w:p>
    <w:sectPr w:rsidR="00CC1A16" w:rsidRPr="00C85D86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B4811" w14:textId="77777777" w:rsidR="001A7C5E" w:rsidRDefault="001A7C5E">
      <w:r>
        <w:separator/>
      </w:r>
    </w:p>
  </w:endnote>
  <w:endnote w:type="continuationSeparator" w:id="0">
    <w:p w14:paraId="312B7B70" w14:textId="77777777" w:rsidR="001A7C5E" w:rsidRDefault="001A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8D0DD4" w:rsidRDefault="008D0DD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8D0DD4" w:rsidRDefault="008D0DD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8D0DD4" w:rsidRDefault="008D0DD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327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327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A74CE" w14:textId="77777777" w:rsidR="001A7C5E" w:rsidRDefault="001A7C5E">
      <w:r>
        <w:separator/>
      </w:r>
    </w:p>
  </w:footnote>
  <w:footnote w:type="continuationSeparator" w:id="0">
    <w:p w14:paraId="44AC9D12" w14:textId="77777777" w:rsidR="001A7C5E" w:rsidRDefault="001A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8D0DD4" w:rsidRDefault="008D0D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F001D"/>
    <w:multiLevelType w:val="hybridMultilevel"/>
    <w:tmpl w:val="0ECA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80B7C"/>
    <w:multiLevelType w:val="hybridMultilevel"/>
    <w:tmpl w:val="41CA5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54118"/>
    <w:multiLevelType w:val="hybridMultilevel"/>
    <w:tmpl w:val="AB2E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438CE"/>
    <w:multiLevelType w:val="multilevel"/>
    <w:tmpl w:val="75D29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0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5"/>
  </w:num>
  <w:num w:numId="7">
    <w:abstractNumId w:val="4"/>
  </w:num>
  <w:num w:numId="8">
    <w:abstractNumId w:val="37"/>
  </w:num>
  <w:num w:numId="9">
    <w:abstractNumId w:val="1"/>
  </w:num>
  <w:num w:numId="10">
    <w:abstractNumId w:val="2"/>
  </w:num>
  <w:num w:numId="11">
    <w:abstractNumId w:val="14"/>
  </w:num>
  <w:num w:numId="12">
    <w:abstractNumId w:val="36"/>
  </w:num>
  <w:num w:numId="13">
    <w:abstractNumId w:val="39"/>
  </w:num>
  <w:num w:numId="14">
    <w:abstractNumId w:val="13"/>
  </w:num>
  <w:num w:numId="15">
    <w:abstractNumId w:val="46"/>
  </w:num>
  <w:num w:numId="16">
    <w:abstractNumId w:val="41"/>
  </w:num>
  <w:num w:numId="17">
    <w:abstractNumId w:val="27"/>
  </w:num>
  <w:num w:numId="18">
    <w:abstractNumId w:val="47"/>
  </w:num>
  <w:num w:numId="19">
    <w:abstractNumId w:val="40"/>
  </w:num>
  <w:num w:numId="20">
    <w:abstractNumId w:val="42"/>
  </w:num>
  <w:num w:numId="21">
    <w:abstractNumId w:val="32"/>
  </w:num>
  <w:num w:numId="22">
    <w:abstractNumId w:val="20"/>
  </w:num>
  <w:num w:numId="23">
    <w:abstractNumId w:val="34"/>
  </w:num>
  <w:num w:numId="24">
    <w:abstractNumId w:val="19"/>
  </w:num>
  <w:num w:numId="25">
    <w:abstractNumId w:val="24"/>
  </w:num>
  <w:num w:numId="26">
    <w:abstractNumId w:val="17"/>
  </w:num>
  <w:num w:numId="27">
    <w:abstractNumId w:val="45"/>
  </w:num>
  <w:num w:numId="28">
    <w:abstractNumId w:val="8"/>
  </w:num>
  <w:num w:numId="29">
    <w:abstractNumId w:val="10"/>
  </w:num>
  <w:num w:numId="30">
    <w:abstractNumId w:val="26"/>
  </w:num>
  <w:num w:numId="31">
    <w:abstractNumId w:val="23"/>
  </w:num>
  <w:num w:numId="32">
    <w:abstractNumId w:val="18"/>
  </w:num>
  <w:num w:numId="33">
    <w:abstractNumId w:val="33"/>
  </w:num>
  <w:num w:numId="34">
    <w:abstractNumId w:val="15"/>
  </w:num>
  <w:num w:numId="35">
    <w:abstractNumId w:val="44"/>
  </w:num>
  <w:num w:numId="36">
    <w:abstractNumId w:val="38"/>
  </w:num>
  <w:num w:numId="37">
    <w:abstractNumId w:val="48"/>
  </w:num>
  <w:num w:numId="38">
    <w:abstractNumId w:val="31"/>
  </w:num>
  <w:num w:numId="39">
    <w:abstractNumId w:val="29"/>
  </w:num>
  <w:num w:numId="40">
    <w:abstractNumId w:val="3"/>
  </w:num>
  <w:num w:numId="41">
    <w:abstractNumId w:val="49"/>
  </w:num>
  <w:num w:numId="42">
    <w:abstractNumId w:val="7"/>
  </w:num>
  <w:num w:numId="43">
    <w:abstractNumId w:val="22"/>
  </w:num>
  <w:num w:numId="44">
    <w:abstractNumId w:val="9"/>
  </w:num>
  <w:num w:numId="45">
    <w:abstractNumId w:val="6"/>
  </w:num>
  <w:num w:numId="46">
    <w:abstractNumId w:val="5"/>
  </w:num>
  <w:num w:numId="47">
    <w:abstractNumId w:val="28"/>
  </w:num>
  <w:num w:numId="48">
    <w:abstractNumId w:val="21"/>
  </w:num>
  <w:num w:numId="49">
    <w:abstractNumId w:val="43"/>
  </w:num>
  <w:num w:numId="5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3FD4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2EC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BBC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60F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7E4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6FD0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3B91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8B8"/>
    <w:rsid w:val="00143932"/>
    <w:rsid w:val="00143E14"/>
    <w:rsid w:val="00143E78"/>
    <w:rsid w:val="00143FFE"/>
    <w:rsid w:val="001441BC"/>
    <w:rsid w:val="001445AA"/>
    <w:rsid w:val="001445BF"/>
    <w:rsid w:val="0014471E"/>
    <w:rsid w:val="0014487C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7A9"/>
    <w:rsid w:val="00155841"/>
    <w:rsid w:val="00155F7A"/>
    <w:rsid w:val="0015603B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5E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2FF5"/>
    <w:rsid w:val="002336F1"/>
    <w:rsid w:val="0023386C"/>
    <w:rsid w:val="00233B04"/>
    <w:rsid w:val="00234114"/>
    <w:rsid w:val="00234294"/>
    <w:rsid w:val="002344C8"/>
    <w:rsid w:val="002349C5"/>
    <w:rsid w:val="00234FE7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9A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AD2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3F2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89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669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27D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8B9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737"/>
    <w:rsid w:val="00385823"/>
    <w:rsid w:val="00385A95"/>
    <w:rsid w:val="00385BA3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4A1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0FD8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4E3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69F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01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0FDC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DDB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676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BB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650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7D5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5DFE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38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388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06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8E2"/>
    <w:rsid w:val="00591B9C"/>
    <w:rsid w:val="00591E92"/>
    <w:rsid w:val="00592160"/>
    <w:rsid w:val="005923C9"/>
    <w:rsid w:val="0059243D"/>
    <w:rsid w:val="0059248C"/>
    <w:rsid w:val="0059284F"/>
    <w:rsid w:val="00592C29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4A8C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5CB4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364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B62"/>
    <w:rsid w:val="00637C24"/>
    <w:rsid w:val="00637E00"/>
    <w:rsid w:val="00637F57"/>
    <w:rsid w:val="0064011D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417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57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E9C"/>
    <w:rsid w:val="00653273"/>
    <w:rsid w:val="00653365"/>
    <w:rsid w:val="0065345F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2"/>
    <w:rsid w:val="006767B8"/>
    <w:rsid w:val="00677085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5F99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6EB0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DD5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2BE6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CE6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07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1FE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19F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547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F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2C4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222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A7F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0DD4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970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A75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3FA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DE2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C92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0E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E8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642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3F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DEB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977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0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1F2C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82E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6D6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D7C42"/>
    <w:rsid w:val="00AE03E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0FEB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1F26"/>
    <w:rsid w:val="00B2251A"/>
    <w:rsid w:val="00B22D69"/>
    <w:rsid w:val="00B22F4E"/>
    <w:rsid w:val="00B2301C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437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4E48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097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6C0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62B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1D8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44E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4CBF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20D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86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6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0D08"/>
    <w:rsid w:val="00CD11D6"/>
    <w:rsid w:val="00CD12AE"/>
    <w:rsid w:val="00CD14CB"/>
    <w:rsid w:val="00CD179D"/>
    <w:rsid w:val="00CD18FD"/>
    <w:rsid w:val="00CD19D1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2B7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15B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157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AE5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D7B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66C6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5B4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9E4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2ED5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837"/>
    <w:rsid w:val="00EC5A0B"/>
    <w:rsid w:val="00EC5A47"/>
    <w:rsid w:val="00EC5CD5"/>
    <w:rsid w:val="00EC5F1A"/>
    <w:rsid w:val="00EC5FD9"/>
    <w:rsid w:val="00EC6337"/>
    <w:rsid w:val="00EC64C5"/>
    <w:rsid w:val="00EC66D7"/>
    <w:rsid w:val="00EC6D68"/>
    <w:rsid w:val="00EC7183"/>
    <w:rsid w:val="00EC71AB"/>
    <w:rsid w:val="00EC743E"/>
    <w:rsid w:val="00EC753D"/>
    <w:rsid w:val="00EC7BC5"/>
    <w:rsid w:val="00ED022F"/>
    <w:rsid w:val="00ED05DE"/>
    <w:rsid w:val="00ED0BEF"/>
    <w:rsid w:val="00ED0CC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4E2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58E"/>
    <w:rsid w:val="00F42910"/>
    <w:rsid w:val="00F42C2B"/>
    <w:rsid w:val="00F439C5"/>
    <w:rsid w:val="00F43CCF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63D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5BA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18E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97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95C"/>
    <w:rsid w:val="00FD4CC0"/>
    <w:rsid w:val="00FD4D96"/>
    <w:rsid w:val="00FD529E"/>
    <w:rsid w:val="00FD552B"/>
    <w:rsid w:val="00FD56DE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5A2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2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TALChar">
    <w:name w:val="TAL Char"/>
    <w:qFormat/>
    <w:rsid w:val="009C3C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113FA-E145-4E61-80BA-3F8C694D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11750</TotalTime>
  <Pages>4</Pages>
  <Words>1165</Words>
  <Characters>6074</Characters>
  <Application>Microsoft Office Word</Application>
  <DocSecurity>0</DocSecurity>
  <Lines>105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7276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801</cp:revision>
  <cp:lastPrinted>2011-11-09T07:49:00Z</cp:lastPrinted>
  <dcterms:created xsi:type="dcterms:W3CDTF">2018-11-02T18:38:00Z</dcterms:created>
  <dcterms:modified xsi:type="dcterms:W3CDTF">2019-08-16T14:26:00Z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b45044a3-2e3d-4817-b46c-b569b6401f82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2019-08-16 14:26:07Z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